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5" w:rsidRPr="00F0155B" w:rsidRDefault="00A03F25" w:rsidP="00A03F25">
      <w:pPr>
        <w:spacing w:beforeLines="50" w:afterLines="50"/>
        <w:jc w:val="center"/>
        <w:rPr>
          <w:rFonts w:ascii="宋体" w:hint="eastAsia"/>
          <w:b/>
          <w:color w:val="FF0000"/>
          <w:spacing w:val="40"/>
          <w:w w:val="90"/>
          <w:kern w:val="15"/>
          <w:sz w:val="24"/>
          <w:szCs w:val="24"/>
        </w:rPr>
      </w:pPr>
    </w:p>
    <w:p w:rsidR="00A03F25" w:rsidRDefault="00A03F25" w:rsidP="00A03F25">
      <w:pPr>
        <w:spacing w:beforeLines="50" w:afterLines="50"/>
        <w:jc w:val="center"/>
        <w:rPr>
          <w:rFonts w:ascii="宋体" w:hint="eastAsia"/>
          <w:b/>
          <w:color w:val="FF0000"/>
          <w:spacing w:val="40"/>
          <w:w w:val="90"/>
          <w:kern w:val="15"/>
          <w:sz w:val="24"/>
          <w:szCs w:val="24"/>
        </w:rPr>
      </w:pPr>
    </w:p>
    <w:p w:rsidR="00A03F25" w:rsidRDefault="00A03F25" w:rsidP="00A03F25">
      <w:pPr>
        <w:spacing w:beforeLines="50" w:afterLines="50"/>
        <w:jc w:val="center"/>
        <w:rPr>
          <w:rFonts w:ascii="宋体" w:hint="eastAsia"/>
          <w:b/>
          <w:color w:val="FF0000"/>
          <w:spacing w:val="40"/>
          <w:w w:val="90"/>
          <w:kern w:val="15"/>
          <w:sz w:val="24"/>
          <w:szCs w:val="24"/>
        </w:rPr>
      </w:pPr>
    </w:p>
    <w:p w:rsidR="00A03F25" w:rsidRDefault="00A03F25" w:rsidP="00A03F25">
      <w:pPr>
        <w:spacing w:beforeLines="50" w:afterLines="50"/>
        <w:jc w:val="center"/>
        <w:rPr>
          <w:rFonts w:ascii="宋体" w:hint="eastAsia"/>
          <w:b/>
          <w:color w:val="FF0000"/>
          <w:spacing w:val="40"/>
          <w:w w:val="90"/>
          <w:kern w:val="15"/>
          <w:sz w:val="24"/>
          <w:szCs w:val="24"/>
        </w:rPr>
      </w:pPr>
    </w:p>
    <w:p w:rsidR="00A03F25" w:rsidRPr="00F0155B" w:rsidRDefault="00A03F25" w:rsidP="00A03F25">
      <w:pPr>
        <w:spacing w:beforeLines="50" w:afterLines="50"/>
        <w:jc w:val="center"/>
        <w:rPr>
          <w:rFonts w:ascii="宋体" w:hint="eastAsia"/>
          <w:b/>
          <w:color w:val="FF0000"/>
          <w:spacing w:val="40"/>
          <w:w w:val="90"/>
          <w:kern w:val="15"/>
          <w:sz w:val="24"/>
          <w:szCs w:val="24"/>
        </w:rPr>
      </w:pPr>
    </w:p>
    <w:p w:rsidR="00A03F25" w:rsidRPr="00F0155B" w:rsidRDefault="00A03F25" w:rsidP="00A03F25">
      <w:pPr>
        <w:spacing w:beforeLines="50" w:afterLines="50"/>
        <w:jc w:val="center"/>
        <w:rPr>
          <w:rFonts w:ascii="宋体" w:hint="eastAsia"/>
          <w:b/>
          <w:color w:val="FF0000"/>
          <w:spacing w:val="40"/>
          <w:w w:val="90"/>
          <w:kern w:val="15"/>
          <w:sz w:val="96"/>
          <w:szCs w:val="88"/>
        </w:rPr>
      </w:pPr>
      <w:r w:rsidRPr="00F0155B">
        <w:rPr>
          <w:rFonts w:ascii="宋体" w:hint="eastAsia"/>
          <w:b/>
          <w:color w:val="FF0000"/>
          <w:spacing w:val="40"/>
          <w:w w:val="90"/>
          <w:kern w:val="15"/>
          <w:sz w:val="96"/>
          <w:szCs w:val="88"/>
        </w:rPr>
        <w:t>福建省教育厅文件</w:t>
      </w:r>
    </w:p>
    <w:p w:rsidR="00A03F25" w:rsidRDefault="00A03F25" w:rsidP="00A03F25">
      <w:pPr>
        <w:jc w:val="center"/>
        <w:rPr>
          <w:rFonts w:ascii="仿宋_GB2312" w:eastAsia="仿宋_GB2312" w:hAnsi="华文仿宋" w:hint="eastAsia"/>
          <w:sz w:val="32"/>
          <w:szCs w:val="32"/>
        </w:rPr>
      </w:pPr>
    </w:p>
    <w:p w:rsidR="00A03F25" w:rsidRPr="00F0155B" w:rsidRDefault="00A03F25" w:rsidP="00A03F25">
      <w:pPr>
        <w:jc w:val="center"/>
        <w:rPr>
          <w:rFonts w:ascii="仿宋_GB2312" w:eastAsia="仿宋_GB2312" w:hAnsi="华文仿宋" w:hint="eastAsia"/>
          <w:sz w:val="32"/>
          <w:szCs w:val="32"/>
        </w:rPr>
      </w:pPr>
      <w:bookmarkStart w:id="0" w:name="文件编号"/>
      <w:r>
        <w:rPr>
          <w:rFonts w:ascii="仿宋_GB2312" w:eastAsia="仿宋_GB2312" w:hAnsi="华文仿宋" w:hint="eastAsia"/>
          <w:sz w:val="32"/>
          <w:szCs w:val="32"/>
        </w:rPr>
        <w:t>闽教师〔</w:t>
      </w:r>
      <w:r>
        <w:rPr>
          <w:rFonts w:ascii="仿宋_GB2312" w:eastAsia="仿宋_GB2312" w:hAnsi="华文仿宋"/>
          <w:sz w:val="32"/>
          <w:szCs w:val="32"/>
        </w:rPr>
        <w:t>2016〕56</w:t>
      </w:r>
      <w:bookmarkEnd w:id="0"/>
      <w:r>
        <w:rPr>
          <w:rFonts w:ascii="仿宋_GB2312" w:eastAsia="仿宋_GB2312" w:hAnsi="华文仿宋" w:hint="eastAsia"/>
          <w:sz w:val="32"/>
          <w:szCs w:val="32"/>
        </w:rPr>
        <w:t>号</w:t>
      </w:r>
    </w:p>
    <w:p w:rsidR="00A03F25" w:rsidRDefault="00A03F25" w:rsidP="00A03F25">
      <w:pPr>
        <w:jc w:val="center"/>
        <w:rPr>
          <w:rFonts w:hint="eastAsia"/>
        </w:rPr>
      </w:pPr>
      <w:r w:rsidRPr="00D2014B">
        <w:rPr>
          <w:rFonts w:ascii="方正小标宋_GBK" w:eastAsia="方正小标宋_GBK" w:hint="eastAsia"/>
          <w:noProof/>
        </w:rPr>
        <w:pict>
          <v:shapetype id="_x0000_t32" coordsize="21600,21600" o:spt="32" o:oned="t" path="m,l21600,21600e" filled="f">
            <v:path arrowok="t" fillok="f" o:connecttype="none"/>
            <o:lock v:ext="edit" shapetype="t"/>
          </v:shapetype>
          <v:shape id="_x0000_s1026" type="#_x0000_t32" style="position:absolute;left:0;text-align:left;margin-left:1.6pt;margin-top:0;width:435.75pt;height:.05pt;z-index:251660288" o:connectortype="straight" strokecolor="red" strokeweight="2pt"/>
        </w:pict>
      </w:r>
    </w:p>
    <w:p w:rsidR="00A03F25" w:rsidRDefault="00A03F25" w:rsidP="00A03F25">
      <w:pPr>
        <w:jc w:val="center"/>
        <w:rPr>
          <w:rFonts w:hint="eastAsia"/>
        </w:rPr>
      </w:pPr>
    </w:p>
    <w:p w:rsidR="00A03F25" w:rsidRPr="00B471BD" w:rsidRDefault="00A03F25" w:rsidP="00A03F25">
      <w:pPr>
        <w:jc w:val="center"/>
        <w:rPr>
          <w:rFonts w:hint="eastAsia"/>
        </w:rPr>
      </w:pPr>
    </w:p>
    <w:p w:rsidR="00A03F25" w:rsidRPr="00CE6775" w:rsidRDefault="00A03F25" w:rsidP="00A03F25">
      <w:pPr>
        <w:tabs>
          <w:tab w:val="left" w:pos="7797"/>
        </w:tabs>
        <w:jc w:val="center"/>
        <w:rPr>
          <w:rFonts w:ascii="方正小标宋简体" w:eastAsia="方正小标宋简体" w:hAnsi="宋体" w:hint="eastAsia"/>
          <w:b/>
          <w:sz w:val="44"/>
          <w:szCs w:val="36"/>
        </w:rPr>
      </w:pPr>
      <w:bookmarkStart w:id="1" w:name="文件标题"/>
      <w:r w:rsidRPr="00CE6775">
        <w:rPr>
          <w:rFonts w:ascii="方正小标宋简体" w:eastAsia="方正小标宋简体" w:hAnsi="宋体" w:hint="eastAsia"/>
          <w:b/>
          <w:sz w:val="44"/>
          <w:szCs w:val="36"/>
        </w:rPr>
        <w:t>福建省教育厅关于开展</w:t>
      </w:r>
      <w:r w:rsidRPr="00CE6775">
        <w:rPr>
          <w:rFonts w:ascii="方正小标宋简体" w:eastAsia="方正小标宋简体" w:hAnsi="宋体"/>
          <w:b/>
          <w:sz w:val="44"/>
          <w:szCs w:val="36"/>
        </w:rPr>
        <w:t>2016年秋季高等学校教师资格认定工作的通知</w:t>
      </w:r>
      <w:bookmarkEnd w:id="1"/>
    </w:p>
    <w:p w:rsidR="00A03F25" w:rsidRPr="0093093F" w:rsidRDefault="00A03F25" w:rsidP="00A03F25">
      <w:pPr>
        <w:widowControl/>
        <w:spacing w:line="360" w:lineRule="atLeast"/>
        <w:jc w:val="left"/>
        <w:rPr>
          <w:rFonts w:ascii="仿宋" w:eastAsia="仿宋" w:hAnsi="仿宋" w:cs="宋体" w:hint="eastAsia"/>
          <w:kern w:val="0"/>
          <w:sz w:val="32"/>
          <w:szCs w:val="32"/>
        </w:rPr>
      </w:pP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各高等学校：</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根据《教师资格条例》、《〈教师资格条例〉实施办法》以及《福建省教育厅关于教师资格制度实施有关政策说明》（闽教人〔2008〕63号）等规定，现就做好2016年秋季高校教师资格认定工作有关事项通知如下：</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w:t>
      </w:r>
      <w:r w:rsidRPr="00CE6775">
        <w:rPr>
          <w:rFonts w:ascii="仿宋_GB2312" w:eastAsia="仿宋_GB2312" w:hAnsi="仿宋" w:cs="宋体" w:hint="eastAsia"/>
          <w:b/>
          <w:bCs/>
          <w:kern w:val="0"/>
          <w:sz w:val="32"/>
          <w:szCs w:val="32"/>
        </w:rPr>
        <w:t>一、申请认定对象</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lastRenderedPageBreak/>
        <w:t xml:space="preserve">　　1.公办高校未取得教师资格的教学人员或拟聘教学人员。</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2.公办高校编外聘用、民办高校聘用的无证教学人员：工资关系在现任教学校，人事档案在现任教学校或人才代理机构；系统讲授1门以上学校教学计划规定的课程，且在现任教学校的教学时间满1年；与现任教学校签订1年以上聘用合同的。</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3.高校附属医院无证临床教学人员：由学校人事部门纳入学校教师管理，具备卫生系列中级及以上专业技术职务，承担列入高等学校教学计划的临床教学工作，且近两年来承担临床教学任务、系统讲授1门以上课程。</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申请人员应提交的材料见附件1。</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w:t>
      </w:r>
      <w:r w:rsidRPr="00CE6775">
        <w:rPr>
          <w:rFonts w:ascii="仿宋_GB2312" w:eastAsia="仿宋_GB2312" w:hAnsi="仿宋" w:cs="宋体" w:hint="eastAsia"/>
          <w:b/>
          <w:bCs/>
          <w:kern w:val="0"/>
          <w:sz w:val="32"/>
          <w:szCs w:val="32"/>
        </w:rPr>
        <w:t>二、认定工作安排</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1.申请人员网上报名（</w:t>
      </w:r>
      <w:r>
        <w:rPr>
          <w:rFonts w:ascii="仿宋_GB2312" w:eastAsia="仿宋_GB2312" w:hAnsi="仿宋" w:cs="宋体" w:hint="eastAsia"/>
          <w:kern w:val="0"/>
          <w:sz w:val="32"/>
          <w:szCs w:val="32"/>
        </w:rPr>
        <w:t>10</w:t>
      </w:r>
      <w:r w:rsidRPr="00CE6775">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8</w:t>
      </w:r>
      <w:r w:rsidRPr="00CE6775">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15</w:t>
      </w:r>
      <w:r w:rsidRPr="00CE6775">
        <w:rPr>
          <w:rFonts w:ascii="仿宋_GB2312" w:eastAsia="仿宋_GB2312" w:hAnsi="仿宋" w:cs="宋体" w:hint="eastAsia"/>
          <w:kern w:val="0"/>
          <w:sz w:val="32"/>
          <w:szCs w:val="32"/>
        </w:rPr>
        <w:t>日）。教师资格认定申请实行网上报名，请各高校通知申请人员在规定时间内登陆“中国教师资格网”进行报名，逾期不得补报（网上报名方式见附件2）。申请人应根据系统提示如实完整填报个人信息，上传近期免冠电子照片（与粘贴在《教师资格认定申请表》和资格证书上的照片同版)，并对填报的信息进行核对，由系统自动生成打印《教师资格认定申请表》。</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2.高校负责组织相关人员体检及申报材料的预审（10月</w:t>
      </w:r>
      <w:r>
        <w:rPr>
          <w:rFonts w:ascii="仿宋_GB2312" w:eastAsia="仿宋_GB2312" w:hAnsi="仿宋" w:cs="宋体" w:hint="eastAsia"/>
          <w:kern w:val="0"/>
          <w:sz w:val="32"/>
          <w:szCs w:val="32"/>
        </w:rPr>
        <w:t>16</w:t>
      </w:r>
      <w:r w:rsidRPr="00CE6775">
        <w:rPr>
          <w:rFonts w:ascii="仿宋_GB2312" w:eastAsia="仿宋_GB2312" w:hAnsi="仿宋" w:cs="宋体" w:hint="eastAsia"/>
          <w:kern w:val="0"/>
          <w:sz w:val="32"/>
          <w:szCs w:val="32"/>
        </w:rPr>
        <w:t>日-10月</w:t>
      </w:r>
      <w:r>
        <w:rPr>
          <w:rFonts w:ascii="仿宋_GB2312" w:eastAsia="仿宋_GB2312" w:hAnsi="仿宋" w:cs="宋体" w:hint="eastAsia"/>
          <w:kern w:val="0"/>
          <w:sz w:val="32"/>
          <w:szCs w:val="32"/>
        </w:rPr>
        <w:t>22</w:t>
      </w:r>
      <w:r w:rsidRPr="00CE6775">
        <w:rPr>
          <w:rFonts w:ascii="仿宋_GB2312" w:eastAsia="仿宋_GB2312" w:hAnsi="仿宋" w:cs="宋体" w:hint="eastAsia"/>
          <w:kern w:val="0"/>
          <w:sz w:val="32"/>
          <w:szCs w:val="32"/>
        </w:rPr>
        <w:t>日）。各高校应按照我厅工作安排，组织本校申请</w:t>
      </w:r>
      <w:r w:rsidRPr="00CE6775">
        <w:rPr>
          <w:rFonts w:ascii="仿宋_GB2312" w:eastAsia="仿宋_GB2312" w:hAnsi="仿宋" w:cs="宋体" w:hint="eastAsia"/>
          <w:kern w:val="0"/>
          <w:sz w:val="32"/>
          <w:szCs w:val="32"/>
        </w:rPr>
        <w:lastRenderedPageBreak/>
        <w:t>人员到指定医院体检，汇总审核本校申请人员的申报材料；并将本校公示无异议后的申请人员基本信息、公示情况和学校审核推荐意见，以学校为单位正式行文向我厅申报。</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3.现场集中受理申报材料（10月</w:t>
      </w:r>
      <w:r>
        <w:rPr>
          <w:rFonts w:ascii="仿宋_GB2312" w:eastAsia="仿宋_GB2312" w:hAnsi="仿宋" w:cs="宋体" w:hint="eastAsia"/>
          <w:kern w:val="0"/>
          <w:sz w:val="32"/>
          <w:szCs w:val="32"/>
        </w:rPr>
        <w:t>26</w:t>
      </w:r>
      <w:r w:rsidRPr="00CE6775">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12</w:t>
      </w:r>
      <w:r w:rsidRPr="00CE6775">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2日）。</w:t>
      </w:r>
      <w:r w:rsidRPr="00CE6775">
        <w:rPr>
          <w:rFonts w:ascii="仿宋_GB2312" w:eastAsia="仿宋_GB2312" w:hAnsi="仿宋" w:cs="宋体" w:hint="eastAsia"/>
          <w:kern w:val="0"/>
          <w:sz w:val="32"/>
          <w:szCs w:val="32"/>
        </w:rPr>
        <w:t>请各高校在规定的时间内将教师资格认定申报材料报我厅（受理地点：福建省教育厅二楼行政服务中心），报送材料包括学校申报文件、《高校教师资格申请人员名单汇总表》（附件4，一式三份）以及每位申请人员的材料。申请材料不全或不符合要求的、没有网上报名的，不予受理。</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4.认定与颁发证书（12月下旬）。我厅将在规定时间内作出教师资格认定结论，并将认定结果反馈各高校。符合法定认定条件的，颁发《教师资格证书》。</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w:t>
      </w:r>
      <w:r w:rsidRPr="00CE6775">
        <w:rPr>
          <w:rFonts w:ascii="仿宋_GB2312" w:eastAsia="仿宋_GB2312" w:hAnsi="仿宋" w:cs="宋体" w:hint="eastAsia"/>
          <w:b/>
          <w:bCs/>
          <w:kern w:val="0"/>
          <w:sz w:val="32"/>
          <w:szCs w:val="32"/>
        </w:rPr>
        <w:t>三、其他事项</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1.申请人员的教育教学基本素质和能力测试委托福建省高等学校师资培训中心组织，厦门大学等11所受委托的高校可自行组织测试。组织实施单位应给每位参加教育教学基本素质和能力测试的申请人员出具成绩报告单（附件3），作为教师资格认定申请必备材料之一。</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2.在我省高校工作的港澳人士和台湾同胞，凡办理了居住证明的，根据自愿原则，可以申请认定高校相应种类的教师资格。</w:t>
      </w:r>
      <w:r w:rsidRPr="00CE6775">
        <w:rPr>
          <w:rFonts w:ascii="仿宋_GB2312" w:eastAsia="仿宋_GB2312" w:hAnsi="仿宋" w:cs="宋体" w:hint="eastAsia"/>
          <w:kern w:val="0"/>
          <w:sz w:val="32"/>
          <w:szCs w:val="32"/>
        </w:rPr>
        <w:lastRenderedPageBreak/>
        <w:t>申请人应遵守内地（大陆）法律法规。申请认定高校教师资格的条件与程序与内地（大陆）申请人相同。港澳人士申请教师资格的有效证件为港澳居民身份证，台湾同胞申请教师资格的有效证件为台湾居民来往大陆通行证。</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3.各高校要严格按照有关法律法规和我省教师资格认定政策，对申请对象、范围和材料进行严格把关，严禁为不符合条件的申请人员提供虚假证明或材料。对弄虚作假、骗取教师资格的单位和个人，我厅将依据《教师资格条例》等有关规定进行严肃处理。</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4.各高校接到本通知后，要认真组织实施，及时将网上申报方式、时间及相关要求告知所有申请人员。负责教师资格认定工作人员要熟悉网上报名系统的使用，认真做好本校申请人员网上申报及申请认定过程中的指导，确保此项工作顺利完成。</w:t>
      </w:r>
    </w:p>
    <w:p w:rsidR="00A03F25" w:rsidRPr="00CE6775" w:rsidRDefault="00A03F25" w:rsidP="00A03F25">
      <w:pPr>
        <w:widowControl/>
        <w:spacing w:line="360" w:lineRule="atLeast"/>
        <w:ind w:firstLine="645"/>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工作中有何问题和建议，请及时与我厅教师工作处或省高等学校师资培训中心联系。</w:t>
      </w:r>
    </w:p>
    <w:p w:rsidR="00A03F25" w:rsidRPr="00CE6775" w:rsidRDefault="00A03F25" w:rsidP="00A03F25">
      <w:pPr>
        <w:widowControl/>
        <w:spacing w:line="360" w:lineRule="atLeast"/>
        <w:ind w:leftChars="304" w:left="638"/>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省教育厅教师工作处：胡沁</w:t>
      </w:r>
      <w:r w:rsidRPr="00CE6775">
        <w:rPr>
          <w:rFonts w:ascii="仿宋_GB2312" w:eastAsia="仿宋" w:hAnsi="仿宋" w:cs="宋体" w:hint="eastAsia"/>
          <w:kern w:val="0"/>
          <w:sz w:val="32"/>
          <w:szCs w:val="32"/>
        </w:rPr>
        <w:t>甡</w:t>
      </w:r>
      <w:r w:rsidRPr="00CE6775">
        <w:rPr>
          <w:rFonts w:ascii="仿宋_GB2312" w:eastAsia="仿宋_GB2312" w:hAnsi="仿宋" w:cs="宋体" w:hint="eastAsia"/>
          <w:kern w:val="0"/>
          <w:sz w:val="32"/>
          <w:szCs w:val="32"/>
        </w:rPr>
        <w:t>，电话：0591-87091527；省教育厅行政服务中心：王娜，电话：0591-87091602；省高等学校师资培训中心：陈</w:t>
      </w:r>
      <w:r w:rsidRPr="00CE6775">
        <w:rPr>
          <w:rFonts w:ascii="仿宋_GB2312" w:eastAsia="仿宋" w:hAnsi="仿宋" w:cs="宋体" w:hint="eastAsia"/>
          <w:kern w:val="0"/>
          <w:sz w:val="32"/>
          <w:szCs w:val="32"/>
        </w:rPr>
        <w:t>旸</w:t>
      </w:r>
      <w:r w:rsidRPr="00CE6775">
        <w:rPr>
          <w:rFonts w:ascii="仿宋_GB2312" w:eastAsia="仿宋_GB2312" w:hAnsi="仿宋" w:cs="宋体" w:hint="eastAsia"/>
          <w:kern w:val="0"/>
          <w:sz w:val="32"/>
          <w:szCs w:val="32"/>
        </w:rPr>
        <w:t>，电话:0591-83440494。（联系电话含传真）；电子邮箱：gszx@fjnu.edu.cn。</w:t>
      </w:r>
    </w:p>
    <w:p w:rsidR="00A03F25" w:rsidRDefault="00A03F25" w:rsidP="00A03F25">
      <w:pPr>
        <w:widowControl/>
        <w:spacing w:line="360" w:lineRule="atLeast"/>
        <w:jc w:val="left"/>
        <w:rPr>
          <w:rFonts w:ascii="仿宋_GB2312" w:eastAsia="仿宋_GB2312" w:hAnsi="宋体" w:cs="宋体" w:hint="eastAsia"/>
          <w:kern w:val="0"/>
          <w:sz w:val="32"/>
          <w:szCs w:val="32"/>
        </w:rPr>
      </w:pPr>
      <w:r w:rsidRPr="00CE6775">
        <w:rPr>
          <w:rFonts w:ascii="仿宋_GB2312" w:eastAsia="仿宋_GB2312" w:hAnsi="宋体" w:cs="宋体" w:hint="eastAsia"/>
          <w:kern w:val="0"/>
          <w:sz w:val="32"/>
          <w:szCs w:val="32"/>
        </w:rPr>
        <w:t xml:space="preserve">　</w:t>
      </w:r>
    </w:p>
    <w:p w:rsidR="00A03F25" w:rsidRPr="00CE6775" w:rsidRDefault="00A03F25" w:rsidP="00A03F25">
      <w:pPr>
        <w:widowControl/>
        <w:spacing w:line="360" w:lineRule="atLeast"/>
        <w:jc w:val="left"/>
        <w:rPr>
          <w:rFonts w:ascii="仿宋_GB2312" w:eastAsia="仿宋_GB2312" w:hAnsi="宋体" w:cs="宋体" w:hint="eastAsia"/>
          <w:kern w:val="0"/>
          <w:sz w:val="32"/>
          <w:szCs w:val="32"/>
        </w:rPr>
      </w:pPr>
    </w:p>
    <w:p w:rsidR="00A03F25" w:rsidRPr="00CE6775" w:rsidRDefault="00A03F25" w:rsidP="00A03F25">
      <w:pPr>
        <w:widowControl/>
        <w:spacing w:line="360" w:lineRule="atLeast"/>
        <w:ind w:firstLineChars="50" w:firstLine="160"/>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附件：1.高等学校教师资格认定申请材料清单</w:t>
      </w:r>
    </w:p>
    <w:p w:rsidR="00A03F25" w:rsidRPr="00CE6775" w:rsidRDefault="00A03F25" w:rsidP="00A03F25">
      <w:pPr>
        <w:widowControl/>
        <w:spacing w:line="360" w:lineRule="atLeast"/>
        <w:ind w:firstLineChars="350" w:firstLine="1120"/>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2.教师资格申请人员网上报名方式及现场确认安排</w:t>
      </w:r>
    </w:p>
    <w:p w:rsidR="00A03F25" w:rsidRPr="00CE6775" w:rsidRDefault="00A03F25" w:rsidP="00A03F25">
      <w:pPr>
        <w:widowControl/>
        <w:spacing w:line="360" w:lineRule="atLeast"/>
        <w:ind w:firstLineChars="350" w:firstLine="1120"/>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3.教育教学基本素质与能力测试成绩报告单</w:t>
      </w:r>
    </w:p>
    <w:p w:rsidR="00A03F25" w:rsidRDefault="00A03F25" w:rsidP="00A03F25">
      <w:pPr>
        <w:widowControl/>
        <w:spacing w:line="360" w:lineRule="atLeast"/>
        <w:jc w:val="lef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CE6775">
        <w:rPr>
          <w:rFonts w:ascii="宋体" w:eastAsia="仿宋_GB2312" w:hAnsi="宋体" w:cs="宋体" w:hint="eastAsia"/>
          <w:kern w:val="0"/>
          <w:sz w:val="32"/>
          <w:szCs w:val="32"/>
        </w:rPr>
        <w:t> </w:t>
      </w:r>
      <w:r w:rsidRPr="00CE6775">
        <w:rPr>
          <w:rFonts w:ascii="仿宋_GB2312" w:eastAsia="仿宋_GB2312" w:hAnsi="仿宋" w:cs="宋体" w:hint="eastAsia"/>
          <w:kern w:val="0"/>
          <w:sz w:val="32"/>
          <w:szCs w:val="32"/>
        </w:rPr>
        <w:t>4.高校教师资格申请人员名单汇总表</w:t>
      </w: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p>
    <w:p w:rsidR="00A03F25" w:rsidRDefault="00A03F25" w:rsidP="00A03F25">
      <w:pPr>
        <w:widowControl/>
        <w:spacing w:line="360" w:lineRule="atLeast"/>
        <w:jc w:val="left"/>
        <w:rPr>
          <w:rFonts w:ascii="仿宋_GB2312" w:eastAsia="仿宋_GB2312" w:hAnsi="仿宋" w:cs="宋体" w:hint="eastAsia"/>
          <w:kern w:val="0"/>
          <w:sz w:val="32"/>
          <w:szCs w:val="32"/>
        </w:rPr>
      </w:pPr>
    </w:p>
    <w:p w:rsidR="00A03F25" w:rsidRPr="00CE6775" w:rsidRDefault="00A03F25" w:rsidP="00A03F25">
      <w:pPr>
        <w:widowControl/>
        <w:spacing w:line="360" w:lineRule="atLeast"/>
        <w:jc w:val="left"/>
        <w:rPr>
          <w:rFonts w:ascii="仿宋_GB2312" w:eastAsia="仿宋_GB2312" w:hAnsi="仿宋" w:cs="宋体" w:hint="eastAsia"/>
          <w:kern w:val="0"/>
          <w:sz w:val="32"/>
          <w:szCs w:val="32"/>
        </w:rPr>
      </w:pPr>
    </w:p>
    <w:p w:rsidR="00A03F25" w:rsidRPr="00CE6775" w:rsidRDefault="00A03F25" w:rsidP="00A03F25">
      <w:pPr>
        <w:widowControl/>
        <w:spacing w:line="360" w:lineRule="atLeast"/>
        <w:ind w:right="320"/>
        <w:jc w:val="righ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福建省教育厅</w:t>
      </w:r>
    </w:p>
    <w:p w:rsidR="00A03F25" w:rsidRPr="00CE6775" w:rsidRDefault="00A03F25" w:rsidP="00A03F25">
      <w:pPr>
        <w:widowControl/>
        <w:wordWrap w:val="0"/>
        <w:spacing w:line="360" w:lineRule="atLeast"/>
        <w:jc w:val="right"/>
        <w:rPr>
          <w:rFonts w:ascii="仿宋_GB2312" w:eastAsia="仿宋_GB2312" w:hAnsi="仿宋" w:cs="宋体" w:hint="eastAsia"/>
          <w:kern w:val="0"/>
          <w:sz w:val="32"/>
          <w:szCs w:val="32"/>
        </w:rPr>
      </w:pPr>
      <w:r w:rsidRPr="00CE6775">
        <w:rPr>
          <w:rFonts w:ascii="仿宋_GB2312" w:eastAsia="仿宋_GB2312" w:hAnsi="仿宋" w:cs="宋体" w:hint="eastAsia"/>
          <w:kern w:val="0"/>
          <w:sz w:val="32"/>
          <w:szCs w:val="32"/>
        </w:rPr>
        <w:t xml:space="preserve">　　  2016年9月</w:t>
      </w:r>
      <w:r>
        <w:rPr>
          <w:rFonts w:ascii="仿宋_GB2312" w:eastAsia="仿宋_GB2312" w:hAnsi="仿宋" w:cs="宋体" w:hint="eastAsia"/>
          <w:kern w:val="0"/>
          <w:sz w:val="32"/>
          <w:szCs w:val="32"/>
        </w:rPr>
        <w:t>26</w:t>
      </w:r>
      <w:r w:rsidRPr="00CE6775">
        <w:rPr>
          <w:rFonts w:ascii="仿宋_GB2312" w:eastAsia="仿宋_GB2312" w:hAnsi="仿宋" w:cs="宋体" w:hint="eastAsia"/>
          <w:kern w:val="0"/>
          <w:sz w:val="32"/>
          <w:szCs w:val="32"/>
        </w:rPr>
        <w:t>日</w:t>
      </w:r>
    </w:p>
    <w:p w:rsidR="00A03F25" w:rsidRPr="00CE6775" w:rsidRDefault="00A03F25" w:rsidP="00A03F25">
      <w:pPr>
        <w:rPr>
          <w:rFonts w:ascii="仿宋_GB2312" w:eastAsia="仿宋_GB2312" w:hint="eastAsia"/>
        </w:rPr>
      </w:pPr>
    </w:p>
    <w:p w:rsidR="00A03F25" w:rsidRDefault="00A03F25" w:rsidP="00A03F25">
      <w:pPr>
        <w:ind w:firstLine="420"/>
        <w:rPr>
          <w:rFonts w:ascii="仿宋_GB2312" w:eastAsia="仿宋_GB2312" w:hAnsi="仿宋_GB2312" w:hint="eastAsia"/>
          <w:sz w:val="32"/>
          <w:szCs w:val="32"/>
        </w:rPr>
      </w:pPr>
    </w:p>
    <w:p w:rsidR="00A03F25" w:rsidRDefault="00A03F25" w:rsidP="00A03F25">
      <w:pPr>
        <w:ind w:firstLine="420"/>
        <w:rPr>
          <w:rFonts w:ascii="仿宋_GB2312" w:eastAsia="仿宋_GB2312" w:hAnsi="仿宋_GB2312" w:hint="eastAsia"/>
          <w:sz w:val="32"/>
          <w:szCs w:val="32"/>
        </w:rPr>
      </w:pPr>
    </w:p>
    <w:p w:rsidR="00A03F25" w:rsidRDefault="00A03F25" w:rsidP="00A03F25">
      <w:pPr>
        <w:ind w:firstLine="420"/>
        <w:rPr>
          <w:rFonts w:ascii="仿宋_GB2312" w:eastAsia="仿宋_GB2312" w:hAnsi="仿宋_GB2312" w:hint="eastAsia"/>
          <w:sz w:val="32"/>
          <w:szCs w:val="32"/>
        </w:rPr>
      </w:pPr>
    </w:p>
    <w:p w:rsidR="00A03F25" w:rsidRDefault="00A03F25" w:rsidP="00A03F25">
      <w:pPr>
        <w:ind w:firstLine="420"/>
        <w:rPr>
          <w:rFonts w:ascii="仿宋_GB2312" w:eastAsia="仿宋_GB2312" w:hAnsi="仿宋_GB2312" w:hint="eastAsia"/>
          <w:sz w:val="32"/>
          <w:szCs w:val="32"/>
        </w:rPr>
      </w:pPr>
    </w:p>
    <w:p w:rsidR="00A03F25" w:rsidRDefault="00A03F25" w:rsidP="00A03F25">
      <w:pPr>
        <w:ind w:firstLine="420"/>
        <w:rPr>
          <w:rFonts w:ascii="仿宋_GB2312" w:eastAsia="仿宋_GB2312" w:hAnsi="仿宋_GB2312" w:hint="eastAsia"/>
          <w:sz w:val="32"/>
          <w:szCs w:val="32"/>
        </w:rPr>
      </w:pPr>
    </w:p>
    <w:p w:rsidR="00A03F25" w:rsidRDefault="00A03F25" w:rsidP="00A03F25">
      <w:pPr>
        <w:rPr>
          <w:rFonts w:ascii="仿宋_GB2312" w:eastAsia="仿宋_GB2312" w:hAnsi="仿宋_GB2312" w:hint="eastAsia"/>
          <w:sz w:val="32"/>
          <w:szCs w:val="32"/>
        </w:rPr>
      </w:pPr>
    </w:p>
    <w:p w:rsidR="00A03F25" w:rsidRPr="00CE6775" w:rsidRDefault="00A03F25" w:rsidP="00A03F25">
      <w:pPr>
        <w:rPr>
          <w:rFonts w:ascii="仿宋_GB2312" w:eastAsia="仿宋_GB2312" w:hAnsi="仿宋_GB2312" w:hint="eastAsia"/>
          <w:sz w:val="32"/>
          <w:szCs w:val="32"/>
        </w:rPr>
      </w:pPr>
    </w:p>
    <w:p w:rsidR="00A03F25" w:rsidRPr="00A03F25" w:rsidRDefault="00A03F25" w:rsidP="00A03F25">
      <w:pPr>
        <w:ind w:firstLine="420"/>
        <w:rPr>
          <w:rFonts w:ascii="仿宋_GB2312" w:eastAsia="仿宋_GB2312" w:hAnsi="仿宋_GB2312" w:hint="eastAsia"/>
          <w:sz w:val="30"/>
          <w:szCs w:val="30"/>
        </w:rPr>
      </w:pPr>
      <w:r>
        <w:rPr>
          <w:rFonts w:ascii="仿宋_GB2312" w:eastAsia="仿宋_GB2312" w:hAnsi="仿宋_GB2312" w:hint="eastAsia"/>
          <w:sz w:val="30"/>
          <w:szCs w:val="30"/>
        </w:rPr>
        <w:t>(</w:t>
      </w:r>
      <w:bookmarkStart w:id="2" w:name="公开属性"/>
      <w:r>
        <w:rPr>
          <w:rFonts w:ascii="仿宋_GB2312" w:eastAsia="仿宋_GB2312" w:hAnsi="仿宋_GB2312" w:hint="eastAsia"/>
          <w:sz w:val="30"/>
          <w:szCs w:val="30"/>
        </w:rPr>
        <w:t>主动公开</w:t>
      </w:r>
      <w:bookmarkEnd w:id="2"/>
      <w:r>
        <w:rPr>
          <w:rFonts w:ascii="仿宋_GB2312" w:eastAsia="仿宋_GB2312" w:hAnsi="仿宋_GB2312" w:hint="eastAsia"/>
          <w:sz w:val="30"/>
          <w:szCs w:val="30"/>
        </w:rPr>
        <w:t>)</w:t>
      </w:r>
    </w:p>
    <w:p w:rsidR="00A03F25" w:rsidRPr="00354283" w:rsidRDefault="00A03F25" w:rsidP="00A03F25">
      <w:pPr>
        <w:ind w:firstLineChars="100" w:firstLine="280"/>
        <w:rPr>
          <w:rFonts w:ascii="仿宋_GB2312" w:eastAsia="仿宋_GB2312" w:hint="eastAsia"/>
          <w:sz w:val="28"/>
          <w:szCs w:val="28"/>
        </w:rPr>
      </w:pPr>
      <w:r w:rsidRPr="00354283">
        <w:rPr>
          <w:noProof/>
          <w:sz w:val="28"/>
          <w:szCs w:val="28"/>
        </w:rPr>
        <w:pict>
          <v:shape id="_x0000_s1027" type="#_x0000_t32" style="position:absolute;left:0;text-align:left;margin-left:0;margin-top:0;width:441pt;height:0;z-index:251661312" o:connectortype="straight" strokeweight="1.5pt"/>
        </w:pict>
      </w:r>
      <w:bookmarkStart w:id="3" w:name="抄送"/>
      <w:bookmarkEnd w:id="3"/>
      <w:r w:rsidRPr="00354283">
        <w:rPr>
          <w:rFonts w:hint="eastAsia"/>
          <w:noProof/>
          <w:sz w:val="28"/>
          <w:szCs w:val="28"/>
        </w:rPr>
        <w:pict>
          <v:shape id="_x0000_s1028" type="#_x0000_t32" style="position:absolute;left:0;text-align:left;margin-left:0;margin-top:0;width:441pt;height:.05pt;z-index:251662336" o:connectortype="straight" strokeweight="1pt"/>
        </w:pict>
      </w:r>
      <w:r w:rsidRPr="00354283">
        <w:rPr>
          <w:rFonts w:ascii="仿宋_GB2312" w:eastAsia="仿宋_GB2312" w:hint="eastAsia"/>
          <w:sz w:val="28"/>
          <w:szCs w:val="28"/>
        </w:rPr>
        <w:t xml:space="preserve">福建省教育厅办公室                   </w:t>
      </w:r>
      <w:r>
        <w:rPr>
          <w:rFonts w:ascii="仿宋_GB2312" w:eastAsia="仿宋_GB2312" w:hint="eastAsia"/>
          <w:sz w:val="28"/>
          <w:szCs w:val="28"/>
        </w:rPr>
        <w:t xml:space="preserve">  </w:t>
      </w:r>
      <w:r w:rsidRPr="00354283">
        <w:rPr>
          <w:rFonts w:ascii="仿宋_GB2312" w:eastAsia="仿宋_GB2312" w:hint="eastAsia"/>
          <w:sz w:val="28"/>
          <w:szCs w:val="28"/>
        </w:rPr>
        <w:t xml:space="preserve"> </w:t>
      </w:r>
      <w:r>
        <w:rPr>
          <w:rFonts w:ascii="仿宋_GB2312" w:eastAsia="仿宋_GB2312" w:hint="eastAsia"/>
          <w:sz w:val="28"/>
          <w:szCs w:val="28"/>
        </w:rPr>
        <w:t>2016</w:t>
      </w:r>
      <w:r w:rsidRPr="00354283">
        <w:rPr>
          <w:rFonts w:ascii="仿宋_GB2312" w:eastAsia="仿宋_GB2312" w:hint="eastAsia"/>
          <w:sz w:val="28"/>
          <w:szCs w:val="28"/>
        </w:rPr>
        <w:t>年</w:t>
      </w:r>
      <w:r>
        <w:rPr>
          <w:rFonts w:ascii="仿宋_GB2312" w:eastAsia="仿宋_GB2312" w:hint="eastAsia"/>
          <w:sz w:val="28"/>
          <w:szCs w:val="28"/>
        </w:rPr>
        <w:t>9</w:t>
      </w:r>
      <w:r w:rsidRPr="00354283">
        <w:rPr>
          <w:rFonts w:ascii="仿宋_GB2312" w:eastAsia="仿宋_GB2312" w:hint="eastAsia"/>
          <w:sz w:val="28"/>
          <w:szCs w:val="28"/>
        </w:rPr>
        <w:t>月</w:t>
      </w:r>
      <w:r>
        <w:rPr>
          <w:rFonts w:ascii="仿宋_GB2312" w:eastAsia="仿宋_GB2312" w:hint="eastAsia"/>
          <w:sz w:val="28"/>
          <w:szCs w:val="28"/>
        </w:rPr>
        <w:t>26</w:t>
      </w:r>
      <w:r w:rsidRPr="00354283">
        <w:rPr>
          <w:rFonts w:ascii="仿宋_GB2312" w:eastAsia="仿宋_GB2312" w:hint="eastAsia"/>
          <w:sz w:val="28"/>
          <w:szCs w:val="28"/>
        </w:rPr>
        <w:t>日印发</w:t>
      </w:r>
    </w:p>
    <w:p w:rsidR="00A03F25" w:rsidRDefault="00A03F25" w:rsidP="00A03F25">
      <w:pPr>
        <w:ind w:leftChars="-257" w:left="-540" w:firstLineChars="257" w:firstLine="540"/>
        <w:rPr>
          <w:rFonts w:hint="eastAsia"/>
        </w:rPr>
      </w:pPr>
      <w:r>
        <w:rPr>
          <w:rFonts w:hint="eastAsia"/>
          <w:noProof/>
        </w:rPr>
        <w:pict>
          <v:shape id="_x0000_s1029" type="#_x0000_t32" style="position:absolute;left:0;text-align:left;margin-left:0;margin-top:0;width:441pt;height:.05pt;z-index:251663360" o:connectortype="straight" strokeweight="1.5pt"/>
        </w:pict>
      </w:r>
    </w:p>
    <w:p w:rsidR="00A03F25" w:rsidRPr="00A03F25" w:rsidRDefault="00A03F25"/>
    <w:sectPr w:rsidR="00A03F25" w:rsidRPr="00A03F25" w:rsidSect="006F0A6F">
      <w:headerReference w:type="default" r:id="rId4"/>
      <w:footerReference w:type="even" r:id="rId5"/>
      <w:footerReference w:type="default" r:id="rId6"/>
      <w:pgSz w:w="11906" w:h="16838"/>
      <w:pgMar w:top="1928" w:right="1474" w:bottom="1701" w:left="1588" w:header="851" w:footer="1417" w:gutter="0"/>
      <w:pgNumType w:fmt="numberInDash"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黑体"/>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60" w:rsidRPr="00BB7760" w:rsidRDefault="00B73114">
    <w:pPr>
      <w:pStyle w:val="a4"/>
      <w:rPr>
        <w:rFonts w:ascii="宋体" w:hAnsi="宋体"/>
        <w:sz w:val="28"/>
        <w:szCs w:val="28"/>
      </w:rPr>
    </w:pPr>
    <w:r w:rsidRPr="00BB7760">
      <w:rPr>
        <w:rFonts w:ascii="宋体" w:hAnsi="宋体"/>
        <w:sz w:val="28"/>
        <w:szCs w:val="28"/>
      </w:rPr>
      <w:fldChar w:fldCharType="begin"/>
    </w:r>
    <w:r w:rsidRPr="00BB7760">
      <w:rPr>
        <w:rFonts w:ascii="宋体" w:hAnsi="宋体"/>
        <w:sz w:val="28"/>
        <w:szCs w:val="28"/>
      </w:rPr>
      <w:instrText xml:space="preserve"> PAGE   \* MERGEFORMAT </w:instrText>
    </w:r>
    <w:r w:rsidRPr="00BB7760">
      <w:rPr>
        <w:rFonts w:ascii="宋体" w:hAnsi="宋体"/>
        <w:sz w:val="28"/>
        <w:szCs w:val="28"/>
      </w:rPr>
      <w:fldChar w:fldCharType="separate"/>
    </w:r>
    <w:r w:rsidRPr="007F319E">
      <w:rPr>
        <w:rFonts w:ascii="宋体" w:hAnsi="宋体"/>
        <w:noProof/>
        <w:sz w:val="28"/>
        <w:szCs w:val="28"/>
        <w:lang w:val="zh-CN"/>
      </w:rPr>
      <w:t>-</w:t>
    </w:r>
    <w:r>
      <w:rPr>
        <w:rFonts w:ascii="宋体" w:hAnsi="宋体"/>
        <w:noProof/>
        <w:sz w:val="28"/>
        <w:szCs w:val="28"/>
      </w:rPr>
      <w:t xml:space="preserve"> 6 -</w:t>
    </w:r>
    <w:r w:rsidRPr="00BB7760">
      <w:rPr>
        <w:rFonts w:ascii="宋体" w:hAnsi="宋体"/>
        <w:sz w:val="28"/>
        <w:szCs w:val="28"/>
      </w:rPr>
      <w:fldChar w:fldCharType="end"/>
    </w:r>
  </w:p>
  <w:p w:rsidR="00BB7760" w:rsidRDefault="00B73114">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35" w:rsidRPr="008C18F3" w:rsidRDefault="00B73114">
    <w:pPr>
      <w:pStyle w:val="a4"/>
      <w:jc w:val="right"/>
      <w:rPr>
        <w:rFonts w:ascii="宋体" w:hAnsi="宋体"/>
        <w:sz w:val="28"/>
        <w:szCs w:val="28"/>
      </w:rPr>
    </w:pPr>
    <w:r w:rsidRPr="008C18F3">
      <w:rPr>
        <w:rFonts w:ascii="宋体" w:hAnsi="宋体"/>
        <w:sz w:val="28"/>
        <w:szCs w:val="28"/>
      </w:rPr>
      <w:fldChar w:fldCharType="begin"/>
    </w:r>
    <w:r w:rsidRPr="008C18F3">
      <w:rPr>
        <w:rFonts w:ascii="宋体" w:hAnsi="宋体"/>
        <w:sz w:val="28"/>
        <w:szCs w:val="28"/>
      </w:rPr>
      <w:instrText>PAGE   \* MERGEFORMAT</w:instrText>
    </w:r>
    <w:r w:rsidRPr="008C18F3">
      <w:rPr>
        <w:rFonts w:ascii="宋体" w:hAnsi="宋体"/>
        <w:sz w:val="28"/>
        <w:szCs w:val="28"/>
      </w:rPr>
      <w:fldChar w:fldCharType="separate"/>
    </w:r>
    <w:r w:rsidRPr="00B73114">
      <w:rPr>
        <w:rFonts w:ascii="宋体" w:hAnsi="宋体"/>
        <w:noProof/>
        <w:sz w:val="28"/>
        <w:szCs w:val="28"/>
        <w:lang w:val="zh-CN"/>
      </w:rPr>
      <w:t>-</w:t>
    </w:r>
    <w:r>
      <w:rPr>
        <w:rFonts w:ascii="宋体" w:hAnsi="宋体"/>
        <w:noProof/>
        <w:sz w:val="28"/>
        <w:szCs w:val="28"/>
      </w:rPr>
      <w:t xml:space="preserve"> 1 -</w:t>
    </w:r>
    <w:r w:rsidRPr="008C18F3">
      <w:rPr>
        <w:rFonts w:ascii="宋体" w:hAnsi="宋体"/>
        <w:sz w:val="28"/>
        <w:szCs w:val="28"/>
      </w:rPr>
      <w:fldChar w:fldCharType="end"/>
    </w:r>
  </w:p>
  <w:p w:rsidR="00355E35" w:rsidRPr="008C18F3" w:rsidRDefault="00B73114">
    <w:pPr>
      <w:pStyle w:val="a4"/>
      <w:rPr>
        <w:sz w:val="28"/>
        <w:szCs w:val="2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6A" w:rsidRPr="008C18F3" w:rsidRDefault="00B73114" w:rsidP="00BB7760">
    <w:pPr>
      <w:pStyle w:val="a3"/>
      <w:pBdr>
        <w:bottom w:val="none" w:sz="0" w:space="0" w:color="auto"/>
      </w:pBd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3F25"/>
    <w:rsid w:val="00A03F25"/>
    <w:rsid w:val="00B73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F25"/>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0"/>
    <w:link w:val="a3"/>
    <w:uiPriority w:val="99"/>
    <w:rsid w:val="00A03F25"/>
    <w:rPr>
      <w:rFonts w:ascii="Calibri" w:eastAsia="宋体" w:hAnsi="Calibri" w:cs="Times New Roman"/>
      <w:sz w:val="18"/>
      <w:szCs w:val="18"/>
      <w:lang/>
    </w:rPr>
  </w:style>
  <w:style w:type="paragraph" w:styleId="a4">
    <w:name w:val="footer"/>
    <w:basedOn w:val="a"/>
    <w:link w:val="Char0"/>
    <w:uiPriority w:val="99"/>
    <w:unhideWhenUsed/>
    <w:rsid w:val="00A03F25"/>
    <w:pPr>
      <w:tabs>
        <w:tab w:val="center" w:pos="4153"/>
        <w:tab w:val="right" w:pos="8306"/>
      </w:tabs>
      <w:snapToGrid w:val="0"/>
      <w:jc w:val="left"/>
    </w:pPr>
    <w:rPr>
      <w:sz w:val="18"/>
      <w:szCs w:val="18"/>
      <w:lang/>
    </w:rPr>
  </w:style>
  <w:style w:type="character" w:customStyle="1" w:styleId="Char0">
    <w:name w:val="页脚 Char"/>
    <w:basedOn w:val="a0"/>
    <w:link w:val="a4"/>
    <w:uiPriority w:val="99"/>
    <w:rsid w:val="00A03F25"/>
    <w:rPr>
      <w:rFonts w:ascii="Calibri" w:eastAsia="宋体" w:hAnsi="Calibri"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胡沁甡</dc:creator>
  <cp:lastModifiedBy>胡沁甡</cp:lastModifiedBy>
  <cp:revision>2</cp:revision>
  <dcterms:created xsi:type="dcterms:W3CDTF">2016-09-26T08:35:00Z</dcterms:created>
  <dcterms:modified xsi:type="dcterms:W3CDTF">2016-09-26T08:35:00Z</dcterms:modified>
</cp:coreProperties>
</file>